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8AF" w:rsidRDefault="005248AF">
      <w:r>
        <w:t xml:space="preserve">If you want to use </w:t>
      </w:r>
      <w:r w:rsidR="000673BB">
        <w:rPr>
          <w:rFonts w:hint="eastAsia"/>
        </w:rPr>
        <w:t>the</w:t>
      </w:r>
      <w:r w:rsidR="000673BB">
        <w:t xml:space="preserve"> LPR </w:t>
      </w:r>
      <w:r w:rsidR="000673BB">
        <w:rPr>
          <w:rFonts w:hint="eastAsia"/>
        </w:rPr>
        <w:t>camera</w:t>
      </w:r>
      <w:r w:rsidR="000673BB">
        <w:t xml:space="preserve"> to control the door</w:t>
      </w:r>
      <w:r>
        <w:t>, please follow the steps below:</w:t>
      </w:r>
    </w:p>
    <w:p w:rsidR="005248AF" w:rsidRDefault="005248AF" w:rsidP="005248AF">
      <w:pPr>
        <w:pStyle w:val="a3"/>
        <w:numPr>
          <w:ilvl w:val="0"/>
          <w:numId w:val="4"/>
        </w:numPr>
      </w:pPr>
      <w:r>
        <w:t>Please config the Alarm Output setting.</w:t>
      </w:r>
    </w:p>
    <w:p w:rsidR="005248AF" w:rsidRDefault="005248AF" w:rsidP="005248AF">
      <w:pPr>
        <w:pStyle w:val="a3"/>
      </w:pPr>
      <w:r>
        <w:t>Note: Valid signal “Close/Open” means the camera will send a Close/Open signal to the door</w:t>
      </w:r>
      <w:r w:rsidR="000673BB">
        <w:t>/gate</w:t>
      </w:r>
    </w:p>
    <w:p w:rsidR="00DF16FE" w:rsidRDefault="000673BB">
      <w:r>
        <w:rPr>
          <w:noProof/>
        </w:rPr>
        <w:drawing>
          <wp:inline distT="0" distB="0" distL="0" distR="0">
            <wp:extent cx="5257800" cy="23336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437" w:rsidRDefault="00F67437"/>
    <w:tbl>
      <w:tblPr>
        <w:tblW w:w="840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530"/>
        <w:gridCol w:w="4770"/>
        <w:gridCol w:w="2105"/>
      </w:tblGrid>
      <w:tr w:rsidR="00F67437" w:rsidRPr="00AD5DE3" w:rsidTr="00F67437">
        <w:trPr>
          <w:cantSplit/>
          <w:trHeight w:val="275"/>
          <w:tblHeader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D9D9D9"/>
          </w:tcPr>
          <w:p w:rsidR="00F67437" w:rsidRPr="00060D67" w:rsidRDefault="00F67437" w:rsidP="00A668C9">
            <w:pPr>
              <w:pStyle w:val="TableHeading"/>
              <w:rPr>
                <w:rFonts w:cs="Book Antiqua"/>
                <w:highlight w:val="yellow"/>
                <w:lang w:val="en-US" w:eastAsia="zh-CN"/>
              </w:rPr>
            </w:pPr>
            <w:r w:rsidRPr="00060D67">
              <w:rPr>
                <w:rFonts w:cs="Book Antiqua" w:hint="eastAsia"/>
                <w:lang w:val="en-US" w:eastAsia="zh-CN"/>
              </w:rPr>
              <w:t>Parameter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D9D9D9"/>
          </w:tcPr>
          <w:p w:rsidR="00F67437" w:rsidRPr="00060D67" w:rsidRDefault="00F67437" w:rsidP="00A668C9">
            <w:pPr>
              <w:pStyle w:val="TableHeading"/>
              <w:rPr>
                <w:rFonts w:cs="Book Antiqua"/>
                <w:highlight w:val="yellow"/>
                <w:lang w:val="en-US" w:eastAsia="zh-CN"/>
              </w:rPr>
            </w:pPr>
            <w:r w:rsidRPr="00060D67">
              <w:rPr>
                <w:rFonts w:cs="Book Antiqua" w:hint="eastAsia"/>
                <w:lang w:val="en-US" w:eastAsia="zh-CN"/>
              </w:rPr>
              <w:t>Description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D9D9D9"/>
          </w:tcPr>
          <w:p w:rsidR="00F67437" w:rsidRPr="00060D67" w:rsidRDefault="00F67437" w:rsidP="00A668C9">
            <w:pPr>
              <w:pStyle w:val="TableHeading"/>
              <w:rPr>
                <w:rFonts w:cs="Book Antiqua"/>
                <w:lang w:val="en-US" w:eastAsia="zh-CN"/>
              </w:rPr>
            </w:pPr>
            <w:r w:rsidRPr="00060D67">
              <w:rPr>
                <w:rFonts w:cs="Book Antiqua" w:hint="eastAsia"/>
                <w:lang w:val="en-US" w:eastAsia="zh-CN"/>
              </w:rPr>
              <w:t>Setting</w:t>
            </w:r>
          </w:p>
        </w:tc>
      </w:tr>
      <w:tr w:rsidR="00F67437" w:rsidRPr="00AD5DE3" w:rsidTr="00F67437">
        <w:trPr>
          <w:cantSplit/>
          <w:trHeight w:val="81"/>
        </w:trPr>
        <w:tc>
          <w:tcPr>
            <w:tcW w:w="1530" w:type="dxa"/>
          </w:tcPr>
          <w:p w:rsidR="00F67437" w:rsidRPr="00060D67" w:rsidRDefault="00F67437" w:rsidP="00A668C9">
            <w:pPr>
              <w:pStyle w:val="TableText"/>
              <w:rPr>
                <w:rFonts w:cs="Arial"/>
                <w:lang w:val="en-US" w:eastAsia="zh-CN"/>
              </w:rPr>
            </w:pPr>
            <w:r w:rsidRPr="00060D67">
              <w:rPr>
                <w:rFonts w:cs="Arial" w:hint="eastAsia"/>
                <w:lang w:val="en-US" w:eastAsia="zh-CN"/>
              </w:rPr>
              <w:t>Alarm Out</w:t>
            </w:r>
            <w:r>
              <w:rPr>
                <w:rFonts w:cs="Arial" w:hint="eastAsia"/>
                <w:lang w:val="en-US" w:eastAsia="zh-CN"/>
              </w:rPr>
              <w:t>put</w:t>
            </w:r>
          </w:p>
        </w:tc>
        <w:tc>
          <w:tcPr>
            <w:tcW w:w="4770" w:type="dxa"/>
          </w:tcPr>
          <w:p w:rsidR="00F67437" w:rsidRPr="00060D67" w:rsidRDefault="00F67437" w:rsidP="00A668C9">
            <w:pPr>
              <w:pStyle w:val="TableText"/>
              <w:rPr>
                <w:szCs w:val="24"/>
                <w:lang w:val="en-US" w:eastAsia="zh-CN"/>
              </w:rPr>
            </w:pPr>
            <w:r w:rsidRPr="00060D67">
              <w:rPr>
                <w:rFonts w:hint="eastAsia"/>
                <w:szCs w:val="24"/>
                <w:lang w:val="en-US" w:eastAsia="zh-CN"/>
              </w:rPr>
              <w:t>ID of the alarm output channel.</w:t>
            </w:r>
          </w:p>
          <w:p w:rsidR="00F67437" w:rsidRPr="00060D67" w:rsidRDefault="00F67437" w:rsidP="00A668C9">
            <w:pPr>
              <w:pStyle w:val="NotesHeadinginTable"/>
              <w:rPr>
                <w:rFonts w:cs="Arial"/>
              </w:rPr>
            </w:pPr>
            <w:r w:rsidRPr="00060D67">
              <w:rPr>
                <w:rFonts w:cs="Arial" w:hint="eastAsia"/>
              </w:rPr>
              <w:t>NOTE</w:t>
            </w:r>
          </w:p>
          <w:p w:rsidR="00F67437" w:rsidRPr="00060D67" w:rsidRDefault="00F67437" w:rsidP="00A668C9">
            <w:pPr>
              <w:pStyle w:val="NotesTextinTable"/>
              <w:rPr>
                <w:rFonts w:cs="Arial"/>
              </w:rPr>
            </w:pPr>
            <w:r w:rsidRPr="00060D67">
              <w:rPr>
                <w:rFonts w:cs="Arial" w:hint="eastAsia"/>
              </w:rPr>
              <w:t>The n</w:t>
            </w:r>
            <w:r w:rsidRPr="00060D67">
              <w:rPr>
                <w:rFonts w:cs="Arial"/>
              </w:rPr>
              <w:t>umber of alarm output channels</w:t>
            </w:r>
            <w:r w:rsidRPr="00060D67">
              <w:rPr>
                <w:rFonts w:cs="Arial" w:hint="eastAsia"/>
              </w:rPr>
              <w:t xml:space="preserve"> depends on</w:t>
            </w:r>
            <w:r w:rsidRPr="00060D67">
              <w:rPr>
                <w:rFonts w:cs="Arial"/>
              </w:rPr>
              <w:t xml:space="preserve"> the device model.</w:t>
            </w:r>
          </w:p>
        </w:tc>
        <w:tc>
          <w:tcPr>
            <w:tcW w:w="2105" w:type="dxa"/>
          </w:tcPr>
          <w:p w:rsidR="00F67437" w:rsidRPr="00060D67" w:rsidRDefault="00F67437" w:rsidP="00A668C9">
            <w:pPr>
              <w:pStyle w:val="TableText"/>
              <w:rPr>
                <w:rFonts w:cs="Arial"/>
                <w:snapToGrid/>
                <w:lang w:val="en-US" w:eastAsia="zh-CN"/>
              </w:rPr>
            </w:pPr>
            <w:r w:rsidRPr="00060D67">
              <w:rPr>
                <w:rFonts w:cs="Arial"/>
                <w:snapToGrid/>
                <w:lang w:val="en-US" w:eastAsia="zh-CN"/>
              </w:rPr>
              <w:t>[Setting method]</w:t>
            </w:r>
          </w:p>
          <w:p w:rsidR="00F67437" w:rsidRPr="00060D67" w:rsidRDefault="00F67437" w:rsidP="00A668C9">
            <w:pPr>
              <w:pStyle w:val="TableText"/>
              <w:rPr>
                <w:szCs w:val="24"/>
                <w:lang w:val="en-US" w:eastAsia="zh-CN"/>
              </w:rPr>
            </w:pPr>
            <w:r w:rsidRPr="00060D67">
              <w:rPr>
                <w:szCs w:val="24"/>
                <w:lang w:val="en-US" w:eastAsia="zh-CN"/>
              </w:rPr>
              <w:t>Select a value from the drop-down list box.</w:t>
            </w:r>
          </w:p>
          <w:p w:rsidR="00F67437" w:rsidRPr="00060D67" w:rsidRDefault="00F67437" w:rsidP="00A668C9">
            <w:pPr>
              <w:pStyle w:val="TableText"/>
              <w:rPr>
                <w:rFonts w:cs="Arial"/>
                <w:snapToGrid/>
                <w:lang w:val="en-US" w:eastAsia="zh-CN"/>
              </w:rPr>
            </w:pPr>
            <w:r w:rsidRPr="00060D67">
              <w:rPr>
                <w:rFonts w:cs="Arial"/>
                <w:snapToGrid/>
                <w:lang w:val="en-US" w:eastAsia="zh-CN"/>
              </w:rPr>
              <w:t>[Default value]</w:t>
            </w:r>
          </w:p>
          <w:p w:rsidR="00F67437" w:rsidRPr="00060D67" w:rsidRDefault="00F67437" w:rsidP="00A668C9">
            <w:pPr>
              <w:pStyle w:val="TableText"/>
              <w:rPr>
                <w:rFonts w:cs="Arial"/>
                <w:lang w:val="en-US" w:eastAsia="zh-CN"/>
              </w:rPr>
            </w:pPr>
            <w:r w:rsidRPr="00060D67">
              <w:rPr>
                <w:rFonts w:cs="Arial"/>
                <w:snapToGrid/>
                <w:lang w:val="en-US" w:eastAsia="zh-CN"/>
              </w:rPr>
              <w:t>1</w:t>
            </w:r>
          </w:p>
        </w:tc>
      </w:tr>
      <w:tr w:rsidR="00F67437" w:rsidRPr="00AD5DE3" w:rsidTr="00F67437">
        <w:trPr>
          <w:cantSplit/>
          <w:trHeight w:val="81"/>
        </w:trPr>
        <w:tc>
          <w:tcPr>
            <w:tcW w:w="1530" w:type="dxa"/>
          </w:tcPr>
          <w:p w:rsidR="00F67437" w:rsidRPr="00060D67" w:rsidRDefault="00F67437" w:rsidP="00A668C9">
            <w:pPr>
              <w:pStyle w:val="TableText"/>
              <w:rPr>
                <w:rFonts w:cs="Arial"/>
                <w:lang w:val="en-US" w:eastAsia="zh-CN"/>
              </w:rPr>
            </w:pPr>
            <w:r w:rsidRPr="00060D67">
              <w:rPr>
                <w:rFonts w:cs="Arial" w:hint="eastAsia"/>
                <w:lang w:val="en-US" w:eastAsia="zh-CN"/>
              </w:rPr>
              <w:t>Name</w:t>
            </w:r>
          </w:p>
        </w:tc>
        <w:tc>
          <w:tcPr>
            <w:tcW w:w="4770" w:type="dxa"/>
          </w:tcPr>
          <w:p w:rsidR="00F67437" w:rsidRPr="00060D67" w:rsidRDefault="00F67437" w:rsidP="00A668C9">
            <w:pPr>
              <w:pStyle w:val="TableText"/>
              <w:rPr>
                <w:szCs w:val="24"/>
                <w:lang w:val="en-US" w:eastAsia="zh-CN"/>
              </w:rPr>
            </w:pPr>
            <w:r w:rsidRPr="00060D67">
              <w:rPr>
                <w:szCs w:val="24"/>
                <w:lang w:val="en-US" w:eastAsia="zh-CN"/>
              </w:rPr>
              <w:t>Alarm output channel name.</w:t>
            </w:r>
          </w:p>
        </w:tc>
        <w:tc>
          <w:tcPr>
            <w:tcW w:w="2105" w:type="dxa"/>
          </w:tcPr>
          <w:p w:rsidR="00F67437" w:rsidRPr="00060D67" w:rsidRDefault="00F67437" w:rsidP="00A668C9">
            <w:pPr>
              <w:pStyle w:val="TableText"/>
              <w:rPr>
                <w:rFonts w:cs="Arial"/>
                <w:snapToGrid/>
                <w:lang w:val="en-US" w:eastAsia="zh-CN"/>
              </w:rPr>
            </w:pPr>
            <w:r w:rsidRPr="00060D67">
              <w:rPr>
                <w:rFonts w:cs="Arial" w:hint="eastAsia"/>
                <w:snapToGrid/>
                <w:lang w:val="en-US" w:eastAsia="zh-CN"/>
              </w:rPr>
              <w:t>[Value range]</w:t>
            </w:r>
          </w:p>
          <w:p w:rsidR="00F67437" w:rsidRPr="00060D67" w:rsidRDefault="00F67437" w:rsidP="00A668C9">
            <w:pPr>
              <w:pStyle w:val="TableText"/>
              <w:rPr>
                <w:rFonts w:cs="Arial"/>
                <w:snapToGrid/>
                <w:lang w:val="en-US" w:eastAsia="zh-CN"/>
              </w:rPr>
            </w:pPr>
            <w:r w:rsidRPr="00060D67">
              <w:rPr>
                <w:rFonts w:cs="Arial" w:hint="eastAsia"/>
                <w:lang w:val="en-US" w:eastAsia="zh-CN"/>
              </w:rPr>
              <w:t>0 to 32 bytes</w:t>
            </w:r>
          </w:p>
        </w:tc>
      </w:tr>
      <w:tr w:rsidR="00F67437" w:rsidRPr="00AD5DE3" w:rsidTr="00F67437">
        <w:trPr>
          <w:cantSplit/>
          <w:trHeight w:val="81"/>
        </w:trPr>
        <w:tc>
          <w:tcPr>
            <w:tcW w:w="1530" w:type="dxa"/>
          </w:tcPr>
          <w:p w:rsidR="00F67437" w:rsidRPr="00060D67" w:rsidRDefault="00F67437" w:rsidP="00A668C9">
            <w:pPr>
              <w:pStyle w:val="TableText"/>
              <w:rPr>
                <w:rFonts w:cs="Arial"/>
                <w:lang w:val="en-US" w:eastAsia="zh-CN"/>
              </w:rPr>
            </w:pPr>
            <w:r w:rsidRPr="00060D67">
              <w:rPr>
                <w:rFonts w:cs="Arial" w:hint="eastAsia"/>
                <w:lang w:val="en-US" w:eastAsia="zh-CN"/>
              </w:rPr>
              <w:t>Valid Signal</w:t>
            </w:r>
          </w:p>
        </w:tc>
        <w:tc>
          <w:tcPr>
            <w:tcW w:w="4770" w:type="dxa"/>
          </w:tcPr>
          <w:p w:rsidR="00F67437" w:rsidRPr="00060D67" w:rsidRDefault="00F67437" w:rsidP="00A668C9">
            <w:pPr>
              <w:pStyle w:val="TableText"/>
              <w:rPr>
                <w:rFonts w:cs="Arial"/>
                <w:lang w:val="en-US" w:eastAsia="zh-CN"/>
              </w:rPr>
            </w:pPr>
            <w:r w:rsidRPr="00060D67">
              <w:rPr>
                <w:rFonts w:cs="Arial"/>
                <w:lang w:val="en-US" w:eastAsia="zh-CN"/>
              </w:rPr>
              <w:t>The options are as follows:</w:t>
            </w:r>
          </w:p>
          <w:p w:rsidR="00F67437" w:rsidRPr="00FF1E56" w:rsidRDefault="00F67437" w:rsidP="00A668C9">
            <w:pPr>
              <w:pStyle w:val="ItemListinTable"/>
              <w:widowControl w:val="0"/>
              <w:tabs>
                <w:tab w:val="clear" w:pos="284"/>
              </w:tabs>
            </w:pPr>
            <w:r w:rsidRPr="00FF1E56">
              <w:rPr>
                <w:b/>
              </w:rPr>
              <w:t>Close</w:t>
            </w:r>
            <w:r w:rsidRPr="00FF1E56">
              <w:t>: An alarm is generated when an external alarm signal is received.</w:t>
            </w:r>
          </w:p>
          <w:p w:rsidR="00F67437" w:rsidRPr="00FF1E56" w:rsidRDefault="00F67437" w:rsidP="00A668C9">
            <w:pPr>
              <w:pStyle w:val="ItemListinTable"/>
              <w:widowControl w:val="0"/>
              <w:tabs>
                <w:tab w:val="clear" w:pos="284"/>
              </w:tabs>
            </w:pPr>
            <w:r w:rsidRPr="00FF1E56">
              <w:rPr>
                <w:b/>
              </w:rPr>
              <w:t>Open</w:t>
            </w:r>
            <w:r w:rsidRPr="00FF1E56">
              <w:t>: An alarm is generated when no external alarm signal is received.</w:t>
            </w:r>
          </w:p>
        </w:tc>
        <w:tc>
          <w:tcPr>
            <w:tcW w:w="2105" w:type="dxa"/>
          </w:tcPr>
          <w:p w:rsidR="00F67437" w:rsidRPr="00060D67" w:rsidRDefault="00F67437" w:rsidP="00A668C9">
            <w:pPr>
              <w:pStyle w:val="TableText"/>
              <w:rPr>
                <w:rFonts w:cs="Arial"/>
                <w:snapToGrid/>
                <w:lang w:val="en-US" w:eastAsia="zh-CN"/>
              </w:rPr>
            </w:pPr>
            <w:r w:rsidRPr="00060D67">
              <w:rPr>
                <w:rFonts w:cs="Arial"/>
                <w:snapToGrid/>
                <w:lang w:val="en-US" w:eastAsia="zh-CN"/>
              </w:rPr>
              <w:t>[Setting method]</w:t>
            </w:r>
          </w:p>
          <w:p w:rsidR="00F67437" w:rsidRPr="00060D67" w:rsidRDefault="00F67437" w:rsidP="00A668C9">
            <w:pPr>
              <w:pStyle w:val="TableText"/>
              <w:rPr>
                <w:szCs w:val="24"/>
                <w:lang w:val="en-US" w:eastAsia="zh-CN"/>
              </w:rPr>
            </w:pPr>
            <w:r w:rsidRPr="00060D67">
              <w:rPr>
                <w:szCs w:val="24"/>
                <w:lang w:val="en-US" w:eastAsia="zh-CN"/>
              </w:rPr>
              <w:t>Select a value from the drop-down list box.</w:t>
            </w:r>
          </w:p>
          <w:p w:rsidR="00F67437" w:rsidRPr="00060D67" w:rsidRDefault="00F67437" w:rsidP="00A668C9">
            <w:pPr>
              <w:pStyle w:val="TableText"/>
              <w:rPr>
                <w:rFonts w:cs="Arial"/>
                <w:snapToGrid/>
                <w:lang w:val="en-US" w:eastAsia="zh-CN"/>
              </w:rPr>
            </w:pPr>
            <w:r w:rsidRPr="00060D67">
              <w:rPr>
                <w:rFonts w:cs="Arial"/>
                <w:snapToGrid/>
                <w:lang w:val="en-US" w:eastAsia="zh-CN"/>
              </w:rPr>
              <w:t>[Default value]</w:t>
            </w:r>
          </w:p>
          <w:p w:rsidR="00F67437" w:rsidRPr="00060D67" w:rsidRDefault="00F67437" w:rsidP="00A668C9">
            <w:pPr>
              <w:pStyle w:val="TableText"/>
              <w:rPr>
                <w:rFonts w:cs="Arial"/>
                <w:lang w:val="en-US" w:eastAsia="zh-CN"/>
              </w:rPr>
            </w:pPr>
            <w:r w:rsidRPr="00060D67">
              <w:rPr>
                <w:rFonts w:cs="Arial" w:hint="eastAsia"/>
                <w:snapToGrid/>
                <w:lang w:val="en-US" w:eastAsia="zh-CN"/>
              </w:rPr>
              <w:t>Close</w:t>
            </w:r>
          </w:p>
        </w:tc>
      </w:tr>
      <w:tr w:rsidR="00F67437" w:rsidRPr="00AD5DE3" w:rsidTr="00F67437">
        <w:trPr>
          <w:cantSplit/>
          <w:trHeight w:val="70"/>
        </w:trPr>
        <w:tc>
          <w:tcPr>
            <w:tcW w:w="1530" w:type="dxa"/>
          </w:tcPr>
          <w:p w:rsidR="00F67437" w:rsidRPr="00060D67" w:rsidRDefault="00F67437" w:rsidP="00A668C9">
            <w:pPr>
              <w:pStyle w:val="TableText"/>
              <w:rPr>
                <w:rFonts w:cs="Arial"/>
                <w:lang w:val="en-US" w:eastAsia="zh-CN"/>
              </w:rPr>
            </w:pPr>
            <w:r w:rsidRPr="00060D67">
              <w:rPr>
                <w:rFonts w:cs="Arial" w:hint="eastAsia"/>
                <w:lang w:val="en-US" w:eastAsia="zh-CN"/>
              </w:rPr>
              <w:t>Alarm Out</w:t>
            </w:r>
            <w:r>
              <w:rPr>
                <w:rFonts w:cs="Arial" w:hint="eastAsia"/>
                <w:lang w:val="en-US" w:eastAsia="zh-CN"/>
              </w:rPr>
              <w:t xml:space="preserve">put </w:t>
            </w:r>
            <w:r w:rsidRPr="00060D67">
              <w:rPr>
                <w:rFonts w:cs="Arial" w:hint="eastAsia"/>
                <w:lang w:val="en-US" w:eastAsia="zh-CN"/>
              </w:rPr>
              <w:t>Mode</w:t>
            </w:r>
          </w:p>
        </w:tc>
        <w:tc>
          <w:tcPr>
            <w:tcW w:w="4770" w:type="dxa"/>
          </w:tcPr>
          <w:p w:rsidR="00F67437" w:rsidRPr="00060D67" w:rsidRDefault="00F67437" w:rsidP="00A668C9">
            <w:pPr>
              <w:pStyle w:val="TableText"/>
              <w:rPr>
                <w:rFonts w:cs="Arial"/>
                <w:lang w:val="en-US" w:eastAsia="zh-CN"/>
              </w:rPr>
            </w:pPr>
            <w:r w:rsidRPr="00060D67">
              <w:rPr>
                <w:rFonts w:cs="Arial"/>
                <w:lang w:val="en-US" w:eastAsia="zh-CN"/>
              </w:rPr>
              <w:t>When the device receives I/O alarm signal</w:t>
            </w:r>
            <w:r w:rsidRPr="00060D67">
              <w:rPr>
                <w:rFonts w:cs="Arial" w:hint="eastAsia"/>
                <w:lang w:val="en-US" w:eastAsia="zh-CN"/>
              </w:rPr>
              <w:t>s</w:t>
            </w:r>
            <w:r w:rsidRPr="00060D67">
              <w:rPr>
                <w:rFonts w:cs="Arial"/>
                <w:lang w:val="en-US" w:eastAsia="zh-CN"/>
              </w:rPr>
              <w:t xml:space="preserve">, the device sends the alarm information to an external alarm device in the mode specified by this parameter. The options include the switch mode and </w:t>
            </w:r>
            <w:r w:rsidRPr="00060D67">
              <w:rPr>
                <w:rFonts w:cs="Arial" w:hint="eastAsia"/>
                <w:lang w:val="en-US" w:eastAsia="zh-CN"/>
              </w:rPr>
              <w:t>pulse</w:t>
            </w:r>
            <w:r w:rsidRPr="00060D67">
              <w:rPr>
                <w:rFonts w:cs="Arial"/>
                <w:lang w:val="en-US" w:eastAsia="zh-CN"/>
              </w:rPr>
              <w:t xml:space="preserve"> mode.</w:t>
            </w:r>
          </w:p>
          <w:p w:rsidR="00F67437" w:rsidRPr="00060D67" w:rsidRDefault="00F67437" w:rsidP="00A668C9">
            <w:pPr>
              <w:pStyle w:val="NotesHeadinginTable"/>
              <w:rPr>
                <w:rFonts w:cs="Arial"/>
                <w:color w:val="000000"/>
              </w:rPr>
            </w:pPr>
            <w:r w:rsidRPr="00060D67">
              <w:rPr>
                <w:rFonts w:cs="Arial" w:hint="eastAsia"/>
              </w:rPr>
              <w:t>NOTE</w:t>
            </w:r>
          </w:p>
          <w:p w:rsidR="00F67437" w:rsidRPr="00060D67" w:rsidRDefault="00F67437" w:rsidP="00A668C9">
            <w:pPr>
              <w:pStyle w:val="NotesTextListinTable"/>
              <w:rPr>
                <w:rFonts w:ascii="宋体" w:cs="楷体_GB2312"/>
                <w:i/>
              </w:rPr>
            </w:pPr>
            <w:r w:rsidRPr="00060D67">
              <w:rPr>
                <w:rFonts w:cs="楷体_GB2312"/>
              </w:rPr>
              <w:t xml:space="preserve">If the switch mode is used, the alarm frequency of the device must be </w:t>
            </w:r>
            <w:r w:rsidRPr="00060D67">
              <w:rPr>
                <w:rFonts w:cs="楷体_GB2312" w:hint="eastAsia"/>
              </w:rPr>
              <w:t xml:space="preserve">the </w:t>
            </w:r>
            <w:r w:rsidRPr="00060D67">
              <w:rPr>
                <w:rFonts w:cs="楷体_GB2312"/>
              </w:rPr>
              <w:t>same as that of the external alarm device.</w:t>
            </w:r>
          </w:p>
          <w:p w:rsidR="00F67437" w:rsidRPr="00060D67" w:rsidRDefault="00F67437" w:rsidP="00A668C9">
            <w:pPr>
              <w:pStyle w:val="NotesTextListinTable"/>
              <w:rPr>
                <w:rFonts w:cs="楷体_GB2312"/>
                <w:i/>
              </w:rPr>
            </w:pPr>
            <w:r w:rsidRPr="00060D67">
              <w:rPr>
                <w:rFonts w:cs="楷体_GB2312"/>
              </w:rPr>
              <w:t xml:space="preserve">If the </w:t>
            </w:r>
            <w:r w:rsidRPr="00060D67">
              <w:rPr>
                <w:rFonts w:cs="楷体_GB2312" w:hint="eastAsia"/>
              </w:rPr>
              <w:t>pulse</w:t>
            </w:r>
            <w:r w:rsidRPr="00060D67">
              <w:rPr>
                <w:rFonts w:cs="楷体_GB2312"/>
              </w:rPr>
              <w:t xml:space="preserve"> mode is used, the alarm frequency of the external alarm device can be configured.</w:t>
            </w:r>
          </w:p>
        </w:tc>
        <w:tc>
          <w:tcPr>
            <w:tcW w:w="2105" w:type="dxa"/>
          </w:tcPr>
          <w:p w:rsidR="00F67437" w:rsidRPr="00060D67" w:rsidRDefault="00F67437" w:rsidP="00A668C9">
            <w:pPr>
              <w:pStyle w:val="TableText"/>
              <w:rPr>
                <w:rFonts w:cs="Arial"/>
                <w:snapToGrid/>
                <w:lang w:val="en-US" w:eastAsia="zh-CN"/>
              </w:rPr>
            </w:pPr>
            <w:r w:rsidRPr="00060D67">
              <w:rPr>
                <w:rFonts w:cs="Arial"/>
                <w:snapToGrid/>
                <w:lang w:val="en-US" w:eastAsia="zh-CN"/>
              </w:rPr>
              <w:t>[Setting method]</w:t>
            </w:r>
          </w:p>
          <w:p w:rsidR="00F67437" w:rsidRPr="00060D67" w:rsidRDefault="00F67437" w:rsidP="00A668C9">
            <w:pPr>
              <w:pStyle w:val="TableText"/>
              <w:rPr>
                <w:szCs w:val="24"/>
                <w:lang w:val="en-US" w:eastAsia="zh-CN"/>
              </w:rPr>
            </w:pPr>
            <w:r w:rsidRPr="00060D67">
              <w:rPr>
                <w:szCs w:val="24"/>
                <w:lang w:val="en-US" w:eastAsia="zh-CN"/>
              </w:rPr>
              <w:t>Select a value from the drop-down list box.</w:t>
            </w:r>
          </w:p>
          <w:p w:rsidR="00F67437" w:rsidRPr="00060D67" w:rsidRDefault="00F67437" w:rsidP="00A668C9">
            <w:pPr>
              <w:pStyle w:val="TableText"/>
              <w:rPr>
                <w:rFonts w:cs="Arial"/>
                <w:snapToGrid/>
                <w:lang w:val="en-US" w:eastAsia="zh-CN"/>
              </w:rPr>
            </w:pPr>
            <w:r w:rsidRPr="00060D67">
              <w:rPr>
                <w:rFonts w:cs="Arial"/>
                <w:snapToGrid/>
                <w:lang w:val="en-US" w:eastAsia="zh-CN"/>
              </w:rPr>
              <w:t>[Default value]</w:t>
            </w:r>
          </w:p>
          <w:p w:rsidR="00F67437" w:rsidRPr="00060D67" w:rsidRDefault="00F67437" w:rsidP="00A668C9">
            <w:pPr>
              <w:pStyle w:val="TableText"/>
              <w:rPr>
                <w:rFonts w:eastAsia="Times New Roman" w:cs="Arial"/>
                <w:snapToGrid/>
                <w:color w:val="FF0000"/>
                <w:lang w:val="en-US" w:eastAsia="zh-CN"/>
              </w:rPr>
            </w:pPr>
            <w:r w:rsidRPr="00060D67">
              <w:rPr>
                <w:rFonts w:cs="Arial" w:hint="eastAsia"/>
                <w:snapToGrid/>
                <w:lang w:val="en-US" w:eastAsia="zh-CN"/>
              </w:rPr>
              <w:t>Switch Mode</w:t>
            </w:r>
          </w:p>
        </w:tc>
      </w:tr>
      <w:tr w:rsidR="00F67437" w:rsidRPr="00AD5DE3" w:rsidTr="000673BB">
        <w:trPr>
          <w:cantSplit/>
          <w:trHeight w:val="1983"/>
        </w:trPr>
        <w:tc>
          <w:tcPr>
            <w:tcW w:w="1530" w:type="dxa"/>
          </w:tcPr>
          <w:p w:rsidR="00F67437" w:rsidRPr="00060D67" w:rsidRDefault="00F67437" w:rsidP="00A668C9">
            <w:pPr>
              <w:pStyle w:val="TableText"/>
              <w:rPr>
                <w:rFonts w:cs="Arial"/>
                <w:lang w:val="en-US" w:eastAsia="zh-CN"/>
              </w:rPr>
            </w:pPr>
            <w:r>
              <w:rPr>
                <w:rFonts w:cs="Arial" w:hint="eastAsia"/>
                <w:lang w:val="en-US" w:eastAsia="zh-CN"/>
              </w:rPr>
              <w:lastRenderedPageBreak/>
              <w:t>Alarm Time(</w:t>
            </w:r>
            <w:proofErr w:type="spellStart"/>
            <w:r w:rsidRPr="00060D67">
              <w:rPr>
                <w:rFonts w:cs="Arial" w:hint="eastAsia"/>
                <w:lang w:val="en-US" w:eastAsia="zh-CN"/>
              </w:rPr>
              <w:t>ms</w:t>
            </w:r>
            <w:proofErr w:type="spellEnd"/>
            <w:r>
              <w:rPr>
                <w:rFonts w:cs="Arial" w:hint="eastAsia"/>
                <w:lang w:val="en-US" w:eastAsia="zh-CN"/>
              </w:rPr>
              <w:t>)</w:t>
            </w:r>
            <w:r w:rsidRPr="00060D67">
              <w:rPr>
                <w:rFonts w:cs="Arial" w:hint="eastAsia"/>
                <w:lang w:val="en-US" w:eastAsia="zh-CN"/>
              </w:rPr>
              <w:t xml:space="preserve"> (0: </w:t>
            </w:r>
            <w:r>
              <w:rPr>
                <w:rFonts w:cs="Arial" w:hint="eastAsia"/>
                <w:lang w:val="en-US" w:eastAsia="zh-CN"/>
              </w:rPr>
              <w:t>Continuous</w:t>
            </w:r>
            <w:r w:rsidRPr="00060D67">
              <w:rPr>
                <w:rFonts w:cs="Arial" w:hint="eastAsia"/>
                <w:lang w:val="en-US" w:eastAsia="zh-CN"/>
              </w:rPr>
              <w:t>)</w:t>
            </w:r>
          </w:p>
        </w:tc>
        <w:tc>
          <w:tcPr>
            <w:tcW w:w="4770" w:type="dxa"/>
          </w:tcPr>
          <w:p w:rsidR="00F67437" w:rsidRPr="00060D67" w:rsidRDefault="00F67437" w:rsidP="00A668C9">
            <w:pPr>
              <w:pStyle w:val="TableText"/>
              <w:rPr>
                <w:rFonts w:cs="Arial"/>
                <w:lang w:val="en-US" w:eastAsia="zh-CN"/>
              </w:rPr>
            </w:pPr>
            <w:r w:rsidRPr="00060D67">
              <w:rPr>
                <w:rFonts w:cs="Arial"/>
                <w:lang w:val="en-US" w:eastAsia="zh-CN"/>
              </w:rPr>
              <w:t xml:space="preserve">Alarm output duration. The value </w:t>
            </w:r>
            <w:r w:rsidRPr="00060D67">
              <w:rPr>
                <w:rFonts w:cs="Arial"/>
                <w:b/>
                <w:lang w:val="en-US" w:eastAsia="zh-CN"/>
              </w:rPr>
              <w:t>0</w:t>
            </w:r>
            <w:r w:rsidRPr="00060D67">
              <w:rPr>
                <w:rFonts w:cs="Arial"/>
                <w:lang w:val="en-US" w:eastAsia="zh-CN"/>
              </w:rPr>
              <w:t xml:space="preserve"> indicates that the alarm remain</w:t>
            </w:r>
            <w:r w:rsidRPr="00060D67">
              <w:rPr>
                <w:rFonts w:cs="Arial" w:hint="eastAsia"/>
                <w:lang w:val="en-US" w:eastAsia="zh-CN"/>
              </w:rPr>
              <w:t>s</w:t>
            </w:r>
            <w:r w:rsidRPr="00060D67">
              <w:rPr>
                <w:rFonts w:cs="Arial"/>
                <w:lang w:val="en-US" w:eastAsia="zh-CN"/>
              </w:rPr>
              <w:t xml:space="preserve"> valid.</w:t>
            </w:r>
          </w:p>
        </w:tc>
        <w:tc>
          <w:tcPr>
            <w:tcW w:w="2105" w:type="dxa"/>
          </w:tcPr>
          <w:p w:rsidR="00F67437" w:rsidRPr="00060D67" w:rsidRDefault="00F67437" w:rsidP="00A668C9">
            <w:pPr>
              <w:pStyle w:val="TableText"/>
              <w:rPr>
                <w:rFonts w:cs="Arial"/>
                <w:snapToGrid/>
                <w:lang w:val="en-US" w:eastAsia="zh-CN"/>
              </w:rPr>
            </w:pPr>
            <w:r w:rsidRPr="00060D67">
              <w:rPr>
                <w:rFonts w:cs="Arial"/>
                <w:snapToGrid/>
                <w:lang w:val="en-US" w:eastAsia="zh-CN"/>
              </w:rPr>
              <w:t>[Setting method]</w:t>
            </w:r>
          </w:p>
          <w:p w:rsidR="00F67437" w:rsidRPr="00060D67" w:rsidRDefault="00F67437" w:rsidP="00A668C9">
            <w:pPr>
              <w:pStyle w:val="TableText"/>
              <w:rPr>
                <w:szCs w:val="24"/>
                <w:lang w:val="en-US" w:eastAsia="zh-CN"/>
              </w:rPr>
            </w:pPr>
            <w:r w:rsidRPr="00060D67">
              <w:rPr>
                <w:szCs w:val="24"/>
                <w:lang w:val="en-US" w:eastAsia="zh-CN"/>
              </w:rPr>
              <w:t>Enter a value manually.</w:t>
            </w:r>
          </w:p>
          <w:p w:rsidR="00F67437" w:rsidRPr="00060D67" w:rsidRDefault="00F67437" w:rsidP="00A668C9">
            <w:pPr>
              <w:pStyle w:val="TableText"/>
              <w:rPr>
                <w:rFonts w:cs="Arial"/>
                <w:snapToGrid/>
                <w:lang w:val="en-US" w:eastAsia="zh-CN"/>
              </w:rPr>
            </w:pPr>
            <w:r w:rsidRPr="00060D67">
              <w:rPr>
                <w:rFonts w:cs="Arial"/>
                <w:snapToGrid/>
                <w:lang w:val="en-US" w:eastAsia="zh-CN"/>
              </w:rPr>
              <w:t>[Default value]</w:t>
            </w:r>
          </w:p>
          <w:p w:rsidR="00F67437" w:rsidRPr="00060D67" w:rsidRDefault="00F67437" w:rsidP="00A668C9">
            <w:pPr>
              <w:pStyle w:val="TableText"/>
              <w:rPr>
                <w:rFonts w:cs="Arial"/>
                <w:snapToGrid/>
                <w:lang w:val="en-US" w:eastAsia="zh-CN"/>
              </w:rPr>
            </w:pPr>
            <w:r w:rsidRPr="00060D67">
              <w:rPr>
                <w:rFonts w:cs="Arial"/>
                <w:snapToGrid/>
                <w:lang w:val="en-US" w:eastAsia="zh-CN"/>
              </w:rPr>
              <w:t>0</w:t>
            </w:r>
          </w:p>
          <w:p w:rsidR="00F67437" w:rsidRPr="00060D67" w:rsidRDefault="00F67437" w:rsidP="00A668C9">
            <w:pPr>
              <w:pStyle w:val="TableText"/>
              <w:rPr>
                <w:rFonts w:cs="Arial"/>
                <w:snapToGrid/>
                <w:lang w:val="en-US" w:eastAsia="zh-CN"/>
              </w:rPr>
            </w:pPr>
            <w:r w:rsidRPr="00060D67">
              <w:rPr>
                <w:rFonts w:cs="Arial" w:hint="eastAsia"/>
                <w:snapToGrid/>
                <w:lang w:val="en-US" w:eastAsia="zh-CN"/>
              </w:rPr>
              <w:t>[Value range]</w:t>
            </w:r>
          </w:p>
          <w:p w:rsidR="00B66D21" w:rsidRPr="00B66D21" w:rsidRDefault="00F67437" w:rsidP="00A668C9">
            <w:pPr>
              <w:pStyle w:val="TableText"/>
              <w:rPr>
                <w:rFonts w:cs="Arial"/>
                <w:snapToGrid/>
                <w:lang w:val="en-US" w:eastAsia="zh-CN"/>
              </w:rPr>
            </w:pPr>
            <w:r w:rsidRPr="00060D67">
              <w:rPr>
                <w:rFonts w:cs="Arial" w:hint="eastAsia"/>
                <w:snapToGrid/>
                <w:lang w:val="en-US" w:eastAsia="zh-CN"/>
              </w:rPr>
              <w:t>0 to 86400 seconds</w:t>
            </w:r>
          </w:p>
        </w:tc>
      </w:tr>
      <w:tr w:rsidR="00B66D21" w:rsidRPr="00AD5DE3" w:rsidTr="00F67437">
        <w:trPr>
          <w:cantSplit/>
          <w:trHeight w:val="70"/>
        </w:trPr>
        <w:tc>
          <w:tcPr>
            <w:tcW w:w="1530" w:type="dxa"/>
          </w:tcPr>
          <w:p w:rsidR="00B66D21" w:rsidRDefault="00B66D21" w:rsidP="00A668C9">
            <w:pPr>
              <w:pStyle w:val="TableText"/>
              <w:rPr>
                <w:rFonts w:cs="Arial"/>
                <w:lang w:val="en-US" w:eastAsia="zh-CN"/>
              </w:rPr>
            </w:pPr>
            <w:r>
              <w:rPr>
                <w:rFonts w:cs="Arial"/>
                <w:lang w:val="en-US" w:eastAsia="zh-CN"/>
              </w:rPr>
              <w:t>Timing Alarm Output</w:t>
            </w:r>
          </w:p>
        </w:tc>
        <w:tc>
          <w:tcPr>
            <w:tcW w:w="4770" w:type="dxa"/>
          </w:tcPr>
          <w:p w:rsidR="00B66D21" w:rsidRPr="00060D67" w:rsidRDefault="00B66D21" w:rsidP="00A668C9">
            <w:pPr>
              <w:pStyle w:val="TableText"/>
              <w:rPr>
                <w:rFonts w:cs="Arial"/>
                <w:lang w:val="en-US" w:eastAsia="zh-CN"/>
              </w:rPr>
            </w:pPr>
            <w:r>
              <w:rPr>
                <w:rFonts w:cs="Arial"/>
                <w:lang w:val="en-US" w:eastAsia="zh-CN"/>
              </w:rPr>
              <w:t xml:space="preserve">The camera </w:t>
            </w:r>
            <w:r w:rsidR="00830BAE">
              <w:rPr>
                <w:rFonts w:cs="Arial"/>
                <w:lang w:val="en-US" w:eastAsia="zh-CN"/>
              </w:rPr>
              <w:t xml:space="preserve">will output alarm </w:t>
            </w:r>
            <w:r w:rsidR="00830BAE">
              <w:rPr>
                <w:rFonts w:cs="Arial" w:hint="eastAsia"/>
                <w:lang w:val="en-US" w:eastAsia="zh-CN"/>
              </w:rPr>
              <w:t>continuously</w:t>
            </w:r>
            <w:r w:rsidR="00830BAE">
              <w:rPr>
                <w:rFonts w:cs="Arial"/>
                <w:lang w:val="en-US" w:eastAsia="zh-CN"/>
              </w:rPr>
              <w:t xml:space="preserve"> </w:t>
            </w:r>
            <w:r w:rsidR="00830BAE">
              <w:rPr>
                <w:rFonts w:cs="Arial" w:hint="eastAsia"/>
                <w:lang w:val="en-US" w:eastAsia="zh-CN"/>
              </w:rPr>
              <w:t>according</w:t>
            </w:r>
            <w:r w:rsidR="00830BAE">
              <w:rPr>
                <w:rFonts w:cs="Arial"/>
                <w:lang w:val="en-US" w:eastAsia="zh-CN"/>
              </w:rPr>
              <w:t xml:space="preserve"> </w:t>
            </w:r>
            <w:r w:rsidR="00830BAE">
              <w:rPr>
                <w:rFonts w:cs="Arial" w:hint="eastAsia"/>
                <w:lang w:val="en-US" w:eastAsia="zh-CN"/>
              </w:rPr>
              <w:t>to</w:t>
            </w:r>
            <w:r w:rsidR="00830BAE">
              <w:rPr>
                <w:rFonts w:cs="Arial"/>
                <w:lang w:val="en-US" w:eastAsia="zh-CN"/>
              </w:rPr>
              <w:t xml:space="preserve"> </w:t>
            </w:r>
            <w:r w:rsidR="00830BAE">
              <w:rPr>
                <w:rFonts w:cs="Arial" w:hint="eastAsia"/>
                <w:lang w:val="en-US" w:eastAsia="zh-CN"/>
              </w:rPr>
              <w:t>the</w:t>
            </w:r>
            <w:r w:rsidR="00830BAE">
              <w:rPr>
                <w:rFonts w:cs="Arial"/>
                <w:lang w:val="en-US" w:eastAsia="zh-CN"/>
              </w:rPr>
              <w:t xml:space="preserve"> Timing Alarm schedule</w:t>
            </w:r>
          </w:p>
        </w:tc>
        <w:tc>
          <w:tcPr>
            <w:tcW w:w="2105" w:type="dxa"/>
          </w:tcPr>
          <w:p w:rsidR="00B66D21" w:rsidRPr="00060D67" w:rsidRDefault="00830BAE" w:rsidP="00A668C9">
            <w:pPr>
              <w:pStyle w:val="TableText"/>
              <w:rPr>
                <w:rFonts w:cs="Arial"/>
                <w:snapToGrid/>
                <w:lang w:val="en-US" w:eastAsia="zh-CN"/>
              </w:rPr>
            </w:pPr>
            <w:r>
              <w:rPr>
                <w:rFonts w:cs="Arial"/>
                <w:snapToGrid/>
                <w:lang w:val="en-US" w:eastAsia="zh-CN"/>
              </w:rPr>
              <w:t>You can set the schedule</w:t>
            </w:r>
          </w:p>
        </w:tc>
      </w:tr>
      <w:tr w:rsidR="00F67437" w:rsidRPr="00AD5DE3" w:rsidTr="00F67437">
        <w:trPr>
          <w:cantSplit/>
          <w:trHeight w:val="70"/>
        </w:trPr>
        <w:tc>
          <w:tcPr>
            <w:tcW w:w="1530" w:type="dxa"/>
          </w:tcPr>
          <w:p w:rsidR="00F67437" w:rsidRPr="00060D67" w:rsidRDefault="00F67437" w:rsidP="00A668C9">
            <w:pPr>
              <w:pStyle w:val="TableText"/>
              <w:rPr>
                <w:rFonts w:cs="Arial"/>
                <w:lang w:val="en-US" w:eastAsia="zh-CN"/>
              </w:rPr>
            </w:pPr>
            <w:r w:rsidRPr="00060D67">
              <w:rPr>
                <w:rFonts w:cs="Arial" w:hint="eastAsia"/>
                <w:lang w:val="en-US" w:eastAsia="zh-CN"/>
              </w:rPr>
              <w:t>Manual Control</w:t>
            </w:r>
          </w:p>
        </w:tc>
        <w:tc>
          <w:tcPr>
            <w:tcW w:w="4770" w:type="dxa"/>
          </w:tcPr>
          <w:p w:rsidR="00F67437" w:rsidRPr="00060D67" w:rsidRDefault="00F67437" w:rsidP="00A668C9">
            <w:pPr>
              <w:pStyle w:val="TableText"/>
              <w:rPr>
                <w:rFonts w:cs="Arial"/>
                <w:lang w:val="en-US" w:eastAsia="zh-CN"/>
              </w:rPr>
            </w:pPr>
            <w:r w:rsidRPr="00060D67">
              <w:rPr>
                <w:rFonts w:cs="Arial" w:hint="eastAsia"/>
                <w:lang w:val="en-US" w:eastAsia="zh-CN"/>
              </w:rPr>
              <w:t>Control the alarm output.</w:t>
            </w:r>
            <w:r w:rsidR="00830BAE">
              <w:rPr>
                <w:rFonts w:cs="Arial"/>
                <w:lang w:val="en-US" w:eastAsia="zh-CN"/>
              </w:rPr>
              <w:t xml:space="preserve"> (You can use this option to test if the alarm output works)</w:t>
            </w:r>
          </w:p>
        </w:tc>
        <w:tc>
          <w:tcPr>
            <w:tcW w:w="2105" w:type="dxa"/>
          </w:tcPr>
          <w:p w:rsidR="00B66D21" w:rsidRPr="00060D67" w:rsidRDefault="00F67437" w:rsidP="00A668C9">
            <w:pPr>
              <w:pStyle w:val="TableText"/>
              <w:rPr>
                <w:rFonts w:cs="Arial"/>
                <w:snapToGrid/>
                <w:lang w:val="en-US" w:eastAsia="zh-CN"/>
              </w:rPr>
            </w:pPr>
            <w:r>
              <w:rPr>
                <w:rFonts w:cs="Arial" w:hint="eastAsia"/>
                <w:snapToGrid/>
                <w:lang w:val="en-US" w:eastAsia="zh-CN"/>
              </w:rPr>
              <w:t>N/A</w:t>
            </w:r>
          </w:p>
        </w:tc>
      </w:tr>
    </w:tbl>
    <w:p w:rsidR="000673BB" w:rsidRDefault="000673BB" w:rsidP="000673BB">
      <w:r>
        <w:t xml:space="preserve">2. </w:t>
      </w:r>
      <w:r w:rsidR="005248AF">
        <w:t>Ple</w:t>
      </w:r>
      <w:r>
        <w:t>ase go to “License Plate Recognition” to enable license plate recognition</w:t>
      </w:r>
      <w:r w:rsidR="00FB0053">
        <w:t xml:space="preserve">, </w:t>
      </w:r>
      <w:r w:rsidR="0018260F">
        <w:t>then</w:t>
      </w:r>
      <w:r w:rsidR="00FB0053">
        <w:t xml:space="preserve"> draw the detection area</w:t>
      </w:r>
      <w:r w:rsidR="0018260F">
        <w:t xml:space="preserve"> and set </w:t>
      </w:r>
      <w:proofErr w:type="spellStart"/>
      <w:r w:rsidR="0018260F">
        <w:t>the</w:t>
      </w:r>
      <w:bookmarkStart w:id="0" w:name="_GoBack"/>
      <w:bookmarkEnd w:id="0"/>
      <w:proofErr w:type="spellEnd"/>
      <w:r w:rsidR="0018260F">
        <w:t xml:space="preserve"> </w:t>
      </w:r>
      <w:r w:rsidR="0018260F">
        <w:rPr>
          <w:rFonts w:hint="eastAsia"/>
        </w:rPr>
        <w:t>schedule</w:t>
      </w:r>
      <w:r w:rsidR="00FB0053">
        <w:t>. (it’s enabled by default, so you can leave it by default)</w:t>
      </w:r>
    </w:p>
    <w:p w:rsidR="005248AF" w:rsidRDefault="000673BB" w:rsidP="00FB0053">
      <w:r>
        <w:rPr>
          <w:noProof/>
        </w:rPr>
        <w:drawing>
          <wp:inline distT="0" distB="0" distL="0" distR="0">
            <wp:extent cx="5267325" cy="24098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3BB" w:rsidRDefault="000673BB" w:rsidP="000233BE">
      <w:r>
        <w:t>3. Please go to “List Configure” to add the plates (blacklist/whitelist).</w:t>
      </w:r>
    </w:p>
    <w:p w:rsidR="000673BB" w:rsidRDefault="000673BB" w:rsidP="000233BE">
      <w:r>
        <w:t>Then please click on “Advanced”, and select “White List” (or other options) as the door open condition, then enable “Relay On” option, then Apply.</w:t>
      </w:r>
    </w:p>
    <w:p w:rsidR="000673BB" w:rsidRDefault="000673BB" w:rsidP="000233BE">
      <w:r>
        <w:rPr>
          <w:noProof/>
        </w:rPr>
        <w:drawing>
          <wp:inline distT="0" distB="0" distL="0" distR="0">
            <wp:extent cx="5084064" cy="2684533"/>
            <wp:effectExtent l="0" t="0" r="254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682" cy="271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3BB" w:rsidRDefault="00FB0053" w:rsidP="000233BE">
      <w:r>
        <w:lastRenderedPageBreak/>
        <w:t>4. Please connect the camera’s alarm out cables to your door’s relay.</w:t>
      </w:r>
    </w:p>
    <w:p w:rsidR="00FB0053" w:rsidRDefault="00FB0053" w:rsidP="000233BE">
      <w:r>
        <w:t>You can find the correct cables according to the label.</w:t>
      </w:r>
    </w:p>
    <w:p w:rsidR="00FB0053" w:rsidRDefault="00FB0053" w:rsidP="000233BE">
      <w:r>
        <w:rPr>
          <w:noProof/>
        </w:rPr>
        <w:drawing>
          <wp:inline distT="0" distB="0" distL="0" distR="0">
            <wp:extent cx="3628339" cy="360340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028" cy="361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BE" w:rsidRDefault="00FB0053" w:rsidP="00830BAE">
      <w:r>
        <w:t xml:space="preserve">5. When the camera </w:t>
      </w:r>
      <w:r>
        <w:rPr>
          <w:rFonts w:hint="eastAsia"/>
        </w:rPr>
        <w:t>recognize</w:t>
      </w:r>
      <w:r>
        <w:t xml:space="preserve">s </w:t>
      </w:r>
      <w:r>
        <w:rPr>
          <w:rFonts w:hint="eastAsia"/>
        </w:rPr>
        <w:t>the</w:t>
      </w:r>
      <w:r>
        <w:t xml:space="preserve"> “White List” (according to your setting on step3), the camera will send a Close/Open signal to your door’s relay to Close/Open the door.</w:t>
      </w:r>
    </w:p>
    <w:p w:rsidR="00FB0053" w:rsidRDefault="00FB0053" w:rsidP="00830BAE">
      <w:r>
        <w:rPr>
          <w:noProof/>
        </w:rPr>
        <w:drawing>
          <wp:inline distT="0" distB="0" distL="0" distR="0">
            <wp:extent cx="5274310" cy="168275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0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AD1" w:rsidRDefault="00237AD1" w:rsidP="004D4093">
      <w:r>
        <w:separator/>
      </w:r>
    </w:p>
  </w:endnote>
  <w:endnote w:type="continuationSeparator" w:id="0">
    <w:p w:rsidR="00237AD1" w:rsidRDefault="00237AD1" w:rsidP="004D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AD1" w:rsidRDefault="00237AD1" w:rsidP="004D4093">
      <w:r>
        <w:separator/>
      </w:r>
    </w:p>
  </w:footnote>
  <w:footnote w:type="continuationSeparator" w:id="0">
    <w:p w:rsidR="00237AD1" w:rsidRDefault="00237AD1" w:rsidP="004D4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E5BC4"/>
    <w:multiLevelType w:val="hybridMultilevel"/>
    <w:tmpl w:val="6FE04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83E3F"/>
    <w:multiLevelType w:val="hybridMultilevel"/>
    <w:tmpl w:val="6DE08A8E"/>
    <w:lvl w:ilvl="0" w:tplc="5B403D2A">
      <w:start w:val="1"/>
      <w:numFmt w:val="bullet"/>
      <w:pStyle w:val="NotesTextListinTable"/>
      <w:lvlText w:val=""/>
      <w:lvlJc w:val="left"/>
      <w:pPr>
        <w:ind w:left="590" w:hanging="420"/>
      </w:pPr>
      <w:rPr>
        <w:rFonts w:ascii="Wingdings" w:hAnsi="Wingdings" w:hint="default"/>
        <w:b w:val="0"/>
        <w:i w:val="0"/>
        <w:sz w:val="13"/>
      </w:rPr>
    </w:lvl>
    <w:lvl w:ilvl="1" w:tplc="04090003" w:tentative="1">
      <w:start w:val="1"/>
      <w:numFmt w:val="bullet"/>
      <w:lvlText w:val=""/>
      <w:lvlJc w:val="left"/>
      <w:pPr>
        <w:ind w:left="101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0" w:hanging="420"/>
      </w:pPr>
      <w:rPr>
        <w:rFonts w:ascii="Wingdings" w:hAnsi="Wingdings" w:hint="default"/>
      </w:rPr>
    </w:lvl>
  </w:abstractNum>
  <w:abstractNum w:abstractNumId="2" w15:restartNumberingAfterBreak="0">
    <w:nsid w:val="6C7215BF"/>
    <w:multiLevelType w:val="hybridMultilevel"/>
    <w:tmpl w:val="D38C3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30785"/>
    <w:multiLevelType w:val="hybridMultilevel"/>
    <w:tmpl w:val="21BCB028"/>
    <w:lvl w:ilvl="0" w:tplc="BE007818">
      <w:start w:val="1"/>
      <w:numFmt w:val="bullet"/>
      <w:pStyle w:val="ItemListinTable"/>
      <w:lvlText w:val=""/>
      <w:lvlJc w:val="left"/>
      <w:pPr>
        <w:tabs>
          <w:tab w:val="num" w:pos="170"/>
        </w:tabs>
        <w:ind w:left="170" w:hanging="170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1" w:tplc="8D349688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72CC902A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266648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E3F4AC40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B2BE90D0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E6141CAC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5A8C308E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1DCEF002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437"/>
    <w:rsid w:val="00004F1A"/>
    <w:rsid w:val="000233BE"/>
    <w:rsid w:val="000673BB"/>
    <w:rsid w:val="0018260F"/>
    <w:rsid w:val="002078E3"/>
    <w:rsid w:val="00237AD1"/>
    <w:rsid w:val="004D4093"/>
    <w:rsid w:val="005248AF"/>
    <w:rsid w:val="00830BAE"/>
    <w:rsid w:val="00934079"/>
    <w:rsid w:val="00B66D21"/>
    <w:rsid w:val="00CF2082"/>
    <w:rsid w:val="00DF16FE"/>
    <w:rsid w:val="00F67437"/>
    <w:rsid w:val="00FB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03BA1"/>
  <w15:chartTrackingRefBased/>
  <w15:docId w15:val="{0D8AD3A6-5089-40B8-9DCE-CD1F4D10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temListinTable">
    <w:name w:val="Item List in Table"/>
    <w:basedOn w:val="a"/>
    <w:link w:val="ItemListinTableChar"/>
    <w:qFormat/>
    <w:rsid w:val="00F67437"/>
    <w:pPr>
      <w:widowControl/>
      <w:numPr>
        <w:numId w:val="1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/>
      <w:kern w:val="0"/>
      <w:szCs w:val="21"/>
    </w:rPr>
  </w:style>
  <w:style w:type="paragraph" w:customStyle="1" w:styleId="NotesHeadinginTable">
    <w:name w:val="Notes Heading in Table"/>
    <w:next w:val="NotesTextinTable"/>
    <w:link w:val="NotesHeadinginTableChar"/>
    <w:rsid w:val="00F67437"/>
    <w:pPr>
      <w:keepNext/>
      <w:adjustRightInd w:val="0"/>
      <w:snapToGrid w:val="0"/>
      <w:spacing w:before="80" w:after="40" w:line="240" w:lineRule="atLeast"/>
    </w:pPr>
    <w:rPr>
      <w:rFonts w:ascii="Times New Roman" w:eastAsia="黑体" w:hAnsi="Times New Roman" w:cs="Times New Roman"/>
      <w:bCs/>
      <w:sz w:val="18"/>
      <w:szCs w:val="18"/>
    </w:rPr>
  </w:style>
  <w:style w:type="paragraph" w:customStyle="1" w:styleId="NotesTextinTable">
    <w:name w:val="Notes Text in Table"/>
    <w:link w:val="NotesTextinTableChar"/>
    <w:rsid w:val="00F67437"/>
    <w:pPr>
      <w:widowControl w:val="0"/>
      <w:adjustRightInd w:val="0"/>
      <w:snapToGrid w:val="0"/>
      <w:spacing w:before="40" w:after="80" w:line="240" w:lineRule="atLeast"/>
      <w:ind w:left="170"/>
    </w:pPr>
    <w:rPr>
      <w:rFonts w:ascii="Times New Roman" w:eastAsia="楷体_GB2312" w:hAnsi="Times New Roman" w:cs="Times New Roman"/>
      <w:iCs/>
      <w:sz w:val="18"/>
      <w:szCs w:val="18"/>
    </w:rPr>
  </w:style>
  <w:style w:type="paragraph" w:customStyle="1" w:styleId="NotesTextListinTable">
    <w:name w:val="Notes Text List in Table"/>
    <w:link w:val="NotesTextListinTableChar"/>
    <w:rsid w:val="00F67437"/>
    <w:pPr>
      <w:numPr>
        <w:numId w:val="2"/>
      </w:numPr>
      <w:spacing w:before="40" w:after="80" w:line="200" w:lineRule="atLeast"/>
      <w:ind w:left="454" w:hanging="284"/>
      <w:jc w:val="both"/>
    </w:pPr>
    <w:rPr>
      <w:rFonts w:ascii="Times New Roman" w:eastAsia="楷体_GB2312" w:hAnsi="Times New Roman" w:cs="Times New Roman"/>
      <w:noProof/>
      <w:kern w:val="0"/>
      <w:sz w:val="18"/>
      <w:szCs w:val="18"/>
    </w:rPr>
  </w:style>
  <w:style w:type="paragraph" w:customStyle="1" w:styleId="TableHeading">
    <w:name w:val="Table Heading"/>
    <w:basedOn w:val="a"/>
    <w:link w:val="TableHeadingChar"/>
    <w:rsid w:val="00F67437"/>
    <w:pPr>
      <w:keepNext/>
      <w:topLinePunct/>
      <w:adjustRightInd w:val="0"/>
      <w:snapToGrid w:val="0"/>
      <w:spacing w:before="80" w:after="80" w:line="240" w:lineRule="atLeast"/>
      <w:jc w:val="left"/>
    </w:pPr>
    <w:rPr>
      <w:rFonts w:ascii="Book Antiqua" w:eastAsia="黑体" w:hAnsi="Book Antiqua" w:cs="Times New Roman"/>
      <w:b/>
      <w:bCs/>
      <w:snapToGrid w:val="0"/>
      <w:kern w:val="0"/>
      <w:szCs w:val="21"/>
      <w:lang w:val="x-none" w:eastAsia="x-none"/>
    </w:rPr>
  </w:style>
  <w:style w:type="paragraph" w:customStyle="1" w:styleId="TableText">
    <w:name w:val="Table Text"/>
    <w:basedOn w:val="a"/>
    <w:link w:val="TableTextChar"/>
    <w:rsid w:val="00F67437"/>
    <w:p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Times New Roman"/>
      <w:snapToGrid w:val="0"/>
      <w:kern w:val="0"/>
      <w:szCs w:val="21"/>
      <w:lang w:val="x-none" w:eastAsia="x-none"/>
    </w:rPr>
  </w:style>
  <w:style w:type="character" w:customStyle="1" w:styleId="TableHeadingChar">
    <w:name w:val="Table Heading Char"/>
    <w:link w:val="TableHeading"/>
    <w:locked/>
    <w:rsid w:val="00F67437"/>
    <w:rPr>
      <w:rFonts w:ascii="Book Antiqua" w:eastAsia="黑体" w:hAnsi="Book Antiqua" w:cs="Times New Roman"/>
      <w:b/>
      <w:bCs/>
      <w:snapToGrid w:val="0"/>
      <w:kern w:val="0"/>
      <w:szCs w:val="21"/>
      <w:lang w:val="x-none" w:eastAsia="x-none"/>
    </w:rPr>
  </w:style>
  <w:style w:type="character" w:customStyle="1" w:styleId="TableTextChar">
    <w:name w:val="Table Text Char"/>
    <w:link w:val="TableText"/>
    <w:locked/>
    <w:rsid w:val="00F67437"/>
    <w:rPr>
      <w:rFonts w:ascii="Times New Roman" w:eastAsia="宋体" w:hAnsi="Times New Roman" w:cs="Times New Roman"/>
      <w:snapToGrid w:val="0"/>
      <w:kern w:val="0"/>
      <w:szCs w:val="21"/>
      <w:lang w:val="x-none" w:eastAsia="x-none"/>
    </w:rPr>
  </w:style>
  <w:style w:type="character" w:customStyle="1" w:styleId="NotesTextinTableChar">
    <w:name w:val="Notes Text in Table Char"/>
    <w:link w:val="NotesTextinTable"/>
    <w:locked/>
    <w:rsid w:val="00F67437"/>
    <w:rPr>
      <w:rFonts w:ascii="Times New Roman" w:eastAsia="楷体_GB2312" w:hAnsi="Times New Roman" w:cs="Times New Roman"/>
      <w:iCs/>
      <w:sz w:val="18"/>
      <w:szCs w:val="18"/>
    </w:rPr>
  </w:style>
  <w:style w:type="character" w:customStyle="1" w:styleId="NotesHeadinginTableChar">
    <w:name w:val="Notes Heading in Table Char"/>
    <w:link w:val="NotesHeadinginTable"/>
    <w:rsid w:val="00F67437"/>
    <w:rPr>
      <w:rFonts w:ascii="Times New Roman" w:eastAsia="黑体" w:hAnsi="Times New Roman" w:cs="Times New Roman"/>
      <w:bCs/>
      <w:sz w:val="18"/>
      <w:szCs w:val="18"/>
    </w:rPr>
  </w:style>
  <w:style w:type="character" w:customStyle="1" w:styleId="ItemListinTableChar">
    <w:name w:val="Item List in Table Char"/>
    <w:link w:val="ItemListinTable"/>
    <w:rsid w:val="00F67437"/>
    <w:rPr>
      <w:rFonts w:ascii="Times New Roman" w:eastAsia="宋体" w:hAnsi="Times New Roman" w:cs="Arial"/>
      <w:kern w:val="0"/>
      <w:szCs w:val="21"/>
    </w:rPr>
  </w:style>
  <w:style w:type="character" w:customStyle="1" w:styleId="NotesTextListinTableChar">
    <w:name w:val="Notes Text List in Table Char"/>
    <w:link w:val="NotesTextListinTable"/>
    <w:rsid w:val="00F67437"/>
    <w:rPr>
      <w:rFonts w:ascii="Times New Roman" w:eastAsia="楷体_GB2312" w:hAnsi="Times New Roman" w:cs="Times New Roman"/>
      <w:noProof/>
      <w:kern w:val="0"/>
      <w:sz w:val="18"/>
      <w:szCs w:val="18"/>
    </w:rPr>
  </w:style>
  <w:style w:type="paragraph" w:styleId="a3">
    <w:name w:val="List Paragraph"/>
    <w:basedOn w:val="a"/>
    <w:uiPriority w:val="34"/>
    <w:qFormat/>
    <w:rsid w:val="00830B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4093"/>
    <w:pPr>
      <w:tabs>
        <w:tab w:val="center" w:pos="4153"/>
        <w:tab w:val="right" w:pos="8306"/>
      </w:tabs>
    </w:pPr>
  </w:style>
  <w:style w:type="character" w:customStyle="1" w:styleId="a5">
    <w:name w:val="页眉 字符"/>
    <w:basedOn w:val="a0"/>
    <w:link w:val="a4"/>
    <w:uiPriority w:val="99"/>
    <w:rsid w:val="004D4093"/>
  </w:style>
  <w:style w:type="paragraph" w:styleId="a6">
    <w:name w:val="footer"/>
    <w:basedOn w:val="a"/>
    <w:link w:val="a7"/>
    <w:uiPriority w:val="99"/>
    <w:unhideWhenUsed/>
    <w:rsid w:val="004D4093"/>
    <w:pPr>
      <w:tabs>
        <w:tab w:val="center" w:pos="4153"/>
        <w:tab w:val="right" w:pos="8306"/>
      </w:tabs>
    </w:pPr>
  </w:style>
  <w:style w:type="character" w:customStyle="1" w:styleId="a7">
    <w:name w:val="页脚 字符"/>
    <w:basedOn w:val="a0"/>
    <w:link w:val="a6"/>
    <w:uiPriority w:val="99"/>
    <w:rsid w:val="004D4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Hannio</dc:creator>
  <cp:keywords/>
  <dc:description/>
  <cp:lastModifiedBy>Hannio</cp:lastModifiedBy>
  <cp:revision>4</cp:revision>
  <dcterms:created xsi:type="dcterms:W3CDTF">2020-11-24T02:34:00Z</dcterms:created>
  <dcterms:modified xsi:type="dcterms:W3CDTF">2021-05-07T01:51:00Z</dcterms:modified>
</cp:coreProperties>
</file>